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E4" w:rsidRDefault="007B0DE4">
      <w:pPr>
        <w:pStyle w:val="ConsPlusTitlePage"/>
      </w:pPr>
      <w:r>
        <w:t xml:space="preserve">Документ предоставлен </w:t>
      </w:r>
      <w:hyperlink r:id="rId4" w:history="1">
        <w:r>
          <w:rPr>
            <w:color w:val="0000FF"/>
          </w:rPr>
          <w:t>КонсультантПлюс</w:t>
        </w:r>
      </w:hyperlink>
      <w:r>
        <w:br/>
      </w:r>
    </w:p>
    <w:p w:rsidR="007B0DE4" w:rsidRDefault="007B0D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DE4">
        <w:tc>
          <w:tcPr>
            <w:tcW w:w="4677" w:type="dxa"/>
            <w:tcBorders>
              <w:top w:val="nil"/>
              <w:left w:val="nil"/>
              <w:bottom w:val="nil"/>
              <w:right w:val="nil"/>
            </w:tcBorders>
          </w:tcPr>
          <w:p w:rsidR="007B0DE4" w:rsidRDefault="007B0DE4">
            <w:pPr>
              <w:pStyle w:val="ConsPlusNormal"/>
            </w:pPr>
            <w:r>
              <w:t>4 марта 2009 года</w:t>
            </w:r>
          </w:p>
        </w:tc>
        <w:tc>
          <w:tcPr>
            <w:tcW w:w="4677" w:type="dxa"/>
            <w:tcBorders>
              <w:top w:val="nil"/>
              <w:left w:val="nil"/>
              <w:bottom w:val="nil"/>
              <w:right w:val="nil"/>
            </w:tcBorders>
          </w:tcPr>
          <w:p w:rsidR="007B0DE4" w:rsidRDefault="007B0DE4">
            <w:pPr>
              <w:pStyle w:val="ConsPlusNormal"/>
              <w:jc w:val="right"/>
            </w:pPr>
            <w:r>
              <w:t>N 10-ЗАО</w:t>
            </w:r>
          </w:p>
        </w:tc>
      </w:tr>
    </w:tbl>
    <w:p w:rsidR="007B0DE4" w:rsidRDefault="007B0DE4">
      <w:pPr>
        <w:pStyle w:val="ConsPlusNormal"/>
        <w:pBdr>
          <w:top w:val="single" w:sz="6" w:space="0" w:color="auto"/>
        </w:pBdr>
        <w:spacing w:before="100" w:after="100"/>
        <w:jc w:val="both"/>
        <w:rPr>
          <w:sz w:val="2"/>
          <w:szCs w:val="2"/>
        </w:rPr>
      </w:pPr>
    </w:p>
    <w:p w:rsidR="007B0DE4" w:rsidRDefault="007B0DE4">
      <w:pPr>
        <w:pStyle w:val="ConsPlusNormal"/>
        <w:jc w:val="center"/>
      </w:pPr>
    </w:p>
    <w:p w:rsidR="007B0DE4" w:rsidRDefault="007B0DE4">
      <w:pPr>
        <w:pStyle w:val="ConsPlusTitle"/>
        <w:jc w:val="center"/>
      </w:pPr>
      <w:r>
        <w:t>РОССИЙСКАЯ ФЕДЕРАЦИЯ</w:t>
      </w:r>
    </w:p>
    <w:p w:rsidR="007B0DE4" w:rsidRDefault="007B0DE4">
      <w:pPr>
        <w:pStyle w:val="ConsPlusTitle"/>
        <w:jc w:val="center"/>
      </w:pPr>
      <w:r>
        <w:t>Ямало-Ненецкий автономный округ</w:t>
      </w:r>
    </w:p>
    <w:p w:rsidR="007B0DE4" w:rsidRDefault="007B0DE4">
      <w:pPr>
        <w:pStyle w:val="ConsPlusTitle"/>
        <w:jc w:val="center"/>
      </w:pPr>
    </w:p>
    <w:p w:rsidR="007B0DE4" w:rsidRDefault="007B0DE4">
      <w:pPr>
        <w:pStyle w:val="ConsPlusTitle"/>
        <w:jc w:val="center"/>
      </w:pPr>
      <w:r>
        <w:t>ЗАКОН</w:t>
      </w:r>
    </w:p>
    <w:p w:rsidR="007B0DE4" w:rsidRDefault="007B0DE4">
      <w:pPr>
        <w:pStyle w:val="ConsPlusTitle"/>
        <w:jc w:val="center"/>
      </w:pPr>
    </w:p>
    <w:p w:rsidR="007B0DE4" w:rsidRDefault="007B0DE4">
      <w:pPr>
        <w:pStyle w:val="ConsPlusTitle"/>
        <w:jc w:val="center"/>
      </w:pPr>
      <w:r>
        <w:t>О ПРОТИВОДЕЙСТВИИ КОРРУПЦИИ</w:t>
      </w:r>
    </w:p>
    <w:p w:rsidR="007B0DE4" w:rsidRDefault="007B0DE4">
      <w:pPr>
        <w:pStyle w:val="ConsPlusTitle"/>
        <w:jc w:val="center"/>
      </w:pPr>
      <w:r>
        <w:t>В ЯМАЛО-НЕНЕЦКОМ АВТОНОМНОМ ОКРУГЕ</w:t>
      </w:r>
    </w:p>
    <w:p w:rsidR="007B0DE4" w:rsidRDefault="007B0DE4">
      <w:pPr>
        <w:pStyle w:val="ConsPlusNormal"/>
        <w:jc w:val="center"/>
      </w:pPr>
    </w:p>
    <w:p w:rsidR="007B0DE4" w:rsidRDefault="007B0DE4">
      <w:pPr>
        <w:pStyle w:val="ConsPlusNormal"/>
        <w:jc w:val="right"/>
      </w:pPr>
      <w:r>
        <w:t>Принят Государственной Думой</w:t>
      </w:r>
    </w:p>
    <w:p w:rsidR="007B0DE4" w:rsidRDefault="007B0DE4">
      <w:pPr>
        <w:pStyle w:val="ConsPlusNormal"/>
        <w:jc w:val="right"/>
      </w:pPr>
      <w:r>
        <w:t>Ямало-Ненецкого автономного округа</w:t>
      </w:r>
    </w:p>
    <w:p w:rsidR="007B0DE4" w:rsidRDefault="007B0DE4">
      <w:pPr>
        <w:pStyle w:val="ConsPlusNormal"/>
        <w:jc w:val="right"/>
      </w:pPr>
      <w:r>
        <w:t>18 февраля 2009 года</w:t>
      </w:r>
    </w:p>
    <w:p w:rsidR="007B0DE4" w:rsidRDefault="007B0DE4">
      <w:pPr>
        <w:pStyle w:val="ConsPlusNormal"/>
        <w:jc w:val="center"/>
      </w:pPr>
    </w:p>
    <w:p w:rsidR="007B0DE4" w:rsidRDefault="007B0DE4">
      <w:pPr>
        <w:pStyle w:val="ConsPlusNormal"/>
        <w:jc w:val="center"/>
      </w:pPr>
      <w:r>
        <w:t>Список изменяющих документов</w:t>
      </w:r>
    </w:p>
    <w:p w:rsidR="007B0DE4" w:rsidRDefault="007B0DE4">
      <w:pPr>
        <w:pStyle w:val="ConsPlusNormal"/>
        <w:jc w:val="center"/>
      </w:pPr>
      <w:r>
        <w:t>(</w:t>
      </w:r>
      <w:proofErr w:type="gramStart"/>
      <w:r>
        <w:t>в</w:t>
      </w:r>
      <w:proofErr w:type="gramEnd"/>
      <w:r>
        <w:t xml:space="preserve"> ред. Законов ЯНАО от 01.03.2010 </w:t>
      </w:r>
      <w:hyperlink r:id="rId5" w:history="1">
        <w:r>
          <w:rPr>
            <w:color w:val="0000FF"/>
          </w:rPr>
          <w:t>N 7-ЗАО</w:t>
        </w:r>
      </w:hyperlink>
      <w:r>
        <w:t xml:space="preserve">, от 25.11.2011 </w:t>
      </w:r>
      <w:hyperlink r:id="rId6" w:history="1">
        <w:r>
          <w:rPr>
            <w:color w:val="0000FF"/>
          </w:rPr>
          <w:t>N 130-ЗАО</w:t>
        </w:r>
      </w:hyperlink>
      <w:r>
        <w:t>,</w:t>
      </w:r>
    </w:p>
    <w:p w:rsidR="007B0DE4" w:rsidRDefault="007B0DE4">
      <w:pPr>
        <w:pStyle w:val="ConsPlusNormal"/>
        <w:jc w:val="center"/>
      </w:pPr>
      <w:proofErr w:type="gramStart"/>
      <w:r>
        <w:t>от</w:t>
      </w:r>
      <w:proofErr w:type="gramEnd"/>
      <w:r>
        <w:t xml:space="preserve"> 27.02.2012 </w:t>
      </w:r>
      <w:hyperlink r:id="rId7" w:history="1">
        <w:r>
          <w:rPr>
            <w:color w:val="0000FF"/>
          </w:rPr>
          <w:t>N 4-ЗАО</w:t>
        </w:r>
      </w:hyperlink>
      <w:r>
        <w:t xml:space="preserve">, от 29.04.2014 </w:t>
      </w:r>
      <w:hyperlink r:id="rId8" w:history="1">
        <w:r>
          <w:rPr>
            <w:color w:val="0000FF"/>
          </w:rPr>
          <w:t>N 26-ЗАО</w:t>
        </w:r>
      </w:hyperlink>
      <w:r>
        <w:t xml:space="preserve">, от 31.08.2015 </w:t>
      </w:r>
      <w:hyperlink r:id="rId9" w:history="1">
        <w:r>
          <w:rPr>
            <w:color w:val="0000FF"/>
          </w:rPr>
          <w:t>N 78-ЗАО</w:t>
        </w:r>
      </w:hyperlink>
      <w:r>
        <w:t>,</w:t>
      </w:r>
    </w:p>
    <w:p w:rsidR="007B0DE4" w:rsidRDefault="007B0DE4">
      <w:pPr>
        <w:pStyle w:val="ConsPlusNormal"/>
        <w:jc w:val="center"/>
      </w:pPr>
      <w:proofErr w:type="gramStart"/>
      <w:r>
        <w:t>от</w:t>
      </w:r>
      <w:proofErr w:type="gramEnd"/>
      <w:r>
        <w:t xml:space="preserve"> 01.12.2015 </w:t>
      </w:r>
      <w:hyperlink r:id="rId10" w:history="1">
        <w:r>
          <w:rPr>
            <w:color w:val="0000FF"/>
          </w:rPr>
          <w:t>N 112-ЗАО</w:t>
        </w:r>
      </w:hyperlink>
      <w:r>
        <w:t xml:space="preserve">, от 24.06.2016 </w:t>
      </w:r>
      <w:hyperlink r:id="rId11" w:history="1">
        <w:r>
          <w:rPr>
            <w:color w:val="0000FF"/>
          </w:rPr>
          <w:t>N 52-ЗАО</w:t>
        </w:r>
      </w:hyperlink>
      <w:r>
        <w:t>)</w:t>
      </w:r>
    </w:p>
    <w:p w:rsidR="007B0DE4" w:rsidRDefault="007B0DE4">
      <w:pPr>
        <w:pStyle w:val="ConsPlusNormal"/>
        <w:jc w:val="center"/>
      </w:pPr>
    </w:p>
    <w:p w:rsidR="007B0DE4" w:rsidRDefault="007B0DE4">
      <w:pPr>
        <w:pStyle w:val="ConsPlusNormal"/>
        <w:ind w:firstLine="540"/>
        <w:jc w:val="both"/>
        <w:outlineLvl w:val="0"/>
      </w:pPr>
      <w:r>
        <w:t>Статья 1. Предмет регулирования настоящего Закона</w:t>
      </w:r>
    </w:p>
    <w:p w:rsidR="007B0DE4" w:rsidRDefault="007B0DE4">
      <w:pPr>
        <w:pStyle w:val="ConsPlusNormal"/>
        <w:ind w:firstLine="540"/>
        <w:jc w:val="both"/>
      </w:pPr>
    </w:p>
    <w:p w:rsidR="007B0DE4" w:rsidRDefault="007B0DE4">
      <w:pPr>
        <w:pStyle w:val="ConsPlusNormal"/>
        <w:ind w:firstLine="540"/>
        <w:jc w:val="both"/>
      </w:pPr>
      <w:r>
        <w:t>(</w:t>
      </w:r>
      <w:proofErr w:type="gramStart"/>
      <w:r>
        <w:t>в</w:t>
      </w:r>
      <w:proofErr w:type="gramEnd"/>
      <w:r>
        <w:t xml:space="preserve"> ред. </w:t>
      </w:r>
      <w:hyperlink r:id="rId12" w:history="1">
        <w:r>
          <w:rPr>
            <w:color w:val="0000FF"/>
          </w:rPr>
          <w:t>Закона</w:t>
        </w:r>
      </w:hyperlink>
      <w:r>
        <w:t xml:space="preserve"> ЯНАО от 29.04.2014 N 26-ЗАО)</w:t>
      </w:r>
    </w:p>
    <w:p w:rsidR="007B0DE4" w:rsidRDefault="007B0DE4">
      <w:pPr>
        <w:pStyle w:val="ConsPlusNormal"/>
        <w:ind w:firstLine="540"/>
        <w:jc w:val="both"/>
      </w:pPr>
    </w:p>
    <w:p w:rsidR="007B0DE4" w:rsidRDefault="007B0DE4">
      <w:pPr>
        <w:pStyle w:val="ConsPlusNormal"/>
        <w:ind w:firstLine="540"/>
        <w:jc w:val="both"/>
      </w:pPr>
      <w:r>
        <w:t xml:space="preserve">Настоящий Закон в соответствии с Федеральным </w:t>
      </w:r>
      <w:hyperlink r:id="rId13" w:history="1">
        <w:r>
          <w:rPr>
            <w:color w:val="0000FF"/>
          </w:rPr>
          <w:t>законом</w:t>
        </w:r>
      </w:hyperlink>
      <w:r>
        <w:t xml:space="preserve"> от 25 декабря 2008 года N 273-ФЗ "О противодействии коррупции" определяет меры противодействия и профилактики коррупции, минимизации и (или) ликвидации последствий коррупционных правонарушений в органах государственной власти Ямало-Ненецкого автономного округа (далее - автономный округ), государственных учреждениях автономного округа, государственных унитарных предприятиях автономного округа, публичных акционерных обществах, созданных с использованием государственного казенного имущества автономного округа (далее - публичные акционерные общества).</w:t>
      </w:r>
    </w:p>
    <w:p w:rsidR="007B0DE4" w:rsidRDefault="007B0DE4">
      <w:pPr>
        <w:pStyle w:val="ConsPlusNormal"/>
        <w:jc w:val="both"/>
      </w:pPr>
      <w:r>
        <w:t>(</w:t>
      </w:r>
      <w:proofErr w:type="gramStart"/>
      <w:r>
        <w:t>в</w:t>
      </w:r>
      <w:proofErr w:type="gramEnd"/>
      <w:r>
        <w:t xml:space="preserve"> ред. </w:t>
      </w:r>
      <w:hyperlink r:id="rId14" w:history="1">
        <w:r>
          <w:rPr>
            <w:color w:val="0000FF"/>
          </w:rPr>
          <w:t>Закона</w:t>
        </w:r>
      </w:hyperlink>
      <w:r>
        <w:t xml:space="preserve"> ЯНАО от 24.06.2016 N 52-ЗАО)</w:t>
      </w:r>
    </w:p>
    <w:p w:rsidR="007B0DE4" w:rsidRDefault="007B0DE4">
      <w:pPr>
        <w:pStyle w:val="ConsPlusNormal"/>
        <w:ind w:firstLine="540"/>
        <w:jc w:val="both"/>
      </w:pPr>
    </w:p>
    <w:p w:rsidR="007B0DE4" w:rsidRDefault="007B0DE4">
      <w:pPr>
        <w:pStyle w:val="ConsPlusNormal"/>
        <w:ind w:firstLine="540"/>
        <w:jc w:val="both"/>
        <w:outlineLvl w:val="0"/>
      </w:pPr>
      <w:r>
        <w:t>Статья 2. Меры по противодействию и профилактике коррупции</w:t>
      </w:r>
    </w:p>
    <w:p w:rsidR="007B0DE4" w:rsidRDefault="007B0DE4">
      <w:pPr>
        <w:pStyle w:val="ConsPlusNormal"/>
        <w:ind w:firstLine="540"/>
        <w:jc w:val="both"/>
      </w:pPr>
    </w:p>
    <w:p w:rsidR="007B0DE4" w:rsidRDefault="007B0DE4">
      <w:pPr>
        <w:pStyle w:val="ConsPlusNormal"/>
        <w:ind w:firstLine="540"/>
        <w:jc w:val="both"/>
      </w:pPr>
      <w:r>
        <w:t>Противодействие и профилактика коррупции в органах государственной власти автономного округа, государственных учреждениях автономного округа, государственных унитарных предприятиях автономного округа, публичных акционерных обществах осуществляется посредством:</w:t>
      </w:r>
    </w:p>
    <w:p w:rsidR="007B0DE4" w:rsidRDefault="007B0DE4">
      <w:pPr>
        <w:pStyle w:val="ConsPlusNormal"/>
        <w:jc w:val="both"/>
      </w:pPr>
      <w:r>
        <w:t>(</w:t>
      </w:r>
      <w:proofErr w:type="gramStart"/>
      <w:r>
        <w:t>в</w:t>
      </w:r>
      <w:proofErr w:type="gramEnd"/>
      <w:r>
        <w:t xml:space="preserve"> ред. Законов ЯНАО от 29.04.2014 </w:t>
      </w:r>
      <w:hyperlink r:id="rId15" w:history="1">
        <w:r>
          <w:rPr>
            <w:color w:val="0000FF"/>
          </w:rPr>
          <w:t>N 26-ЗАО</w:t>
        </w:r>
      </w:hyperlink>
      <w:r>
        <w:t xml:space="preserve">, от 24.06.2016 </w:t>
      </w:r>
      <w:hyperlink r:id="rId16" w:history="1">
        <w:r>
          <w:rPr>
            <w:color w:val="0000FF"/>
          </w:rPr>
          <w:t>N 52-ЗАО</w:t>
        </w:r>
      </w:hyperlink>
      <w:r>
        <w:t>)</w:t>
      </w:r>
    </w:p>
    <w:p w:rsidR="007B0DE4" w:rsidRDefault="007B0DE4">
      <w:pPr>
        <w:pStyle w:val="ConsPlusNormal"/>
        <w:ind w:firstLine="540"/>
        <w:jc w:val="both"/>
      </w:pPr>
      <w:r>
        <w:t>1) разработки и реализации антикоррупционных программ (планов);</w:t>
      </w:r>
    </w:p>
    <w:p w:rsidR="007B0DE4" w:rsidRDefault="007B0DE4">
      <w:pPr>
        <w:pStyle w:val="ConsPlusNormal"/>
        <w:jc w:val="both"/>
      </w:pPr>
      <w:r>
        <w:t>(</w:t>
      </w:r>
      <w:proofErr w:type="gramStart"/>
      <w:r>
        <w:t>в</w:t>
      </w:r>
      <w:proofErr w:type="gramEnd"/>
      <w:r>
        <w:t xml:space="preserve"> ред. </w:t>
      </w:r>
      <w:hyperlink r:id="rId17" w:history="1">
        <w:r>
          <w:rPr>
            <w:color w:val="0000FF"/>
          </w:rPr>
          <w:t>Закона</w:t>
        </w:r>
      </w:hyperlink>
      <w:r>
        <w:t xml:space="preserve"> ЯНАО от 29.04.2014 N 26-ЗАО)</w:t>
      </w:r>
    </w:p>
    <w:p w:rsidR="007B0DE4" w:rsidRDefault="007B0DE4">
      <w:pPr>
        <w:pStyle w:val="ConsPlusNormal"/>
        <w:ind w:firstLine="540"/>
        <w:jc w:val="both"/>
      </w:pPr>
      <w:r>
        <w:t>2) обеспечения соответствия нормативных правовых актов автономного округа антикоррупционным стандартам, в том числе путем проведения антикоррупционной экспертизы нормативных правовых актов и их проектов;</w:t>
      </w:r>
    </w:p>
    <w:p w:rsidR="007B0DE4" w:rsidRDefault="007B0DE4">
      <w:pPr>
        <w:pStyle w:val="ConsPlusNormal"/>
        <w:jc w:val="both"/>
      </w:pPr>
      <w:r>
        <w:t>(</w:t>
      </w:r>
      <w:proofErr w:type="gramStart"/>
      <w:r>
        <w:t>в</w:t>
      </w:r>
      <w:proofErr w:type="gramEnd"/>
      <w:r>
        <w:t xml:space="preserve"> ред. </w:t>
      </w:r>
      <w:hyperlink r:id="rId18" w:history="1">
        <w:r>
          <w:rPr>
            <w:color w:val="0000FF"/>
          </w:rPr>
          <w:t>Закона</w:t>
        </w:r>
      </w:hyperlink>
      <w:r>
        <w:t xml:space="preserve"> ЯНАО от 01.03.2010 N 7-ЗАО)</w:t>
      </w:r>
    </w:p>
    <w:p w:rsidR="007B0DE4" w:rsidRDefault="007B0DE4">
      <w:pPr>
        <w:pStyle w:val="ConsPlusNormal"/>
        <w:ind w:firstLine="540"/>
        <w:jc w:val="both"/>
      </w:pPr>
      <w:r>
        <w:t xml:space="preserve">2.1) рассмотрения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w:t>
      </w:r>
      <w:r>
        <w:lastRenderedPageBreak/>
        <w:t>принятия мер по предупреждению и устранению причин выявленных нарушений;</w:t>
      </w:r>
    </w:p>
    <w:p w:rsidR="007B0DE4" w:rsidRDefault="007B0DE4">
      <w:pPr>
        <w:pStyle w:val="ConsPlusNormal"/>
        <w:jc w:val="both"/>
      </w:pPr>
      <w:r>
        <w:t>(</w:t>
      </w:r>
      <w:proofErr w:type="gramStart"/>
      <w:r>
        <w:t>п.</w:t>
      </w:r>
      <w:proofErr w:type="gramEnd"/>
      <w:r>
        <w:t xml:space="preserve"> 2.1 введен </w:t>
      </w:r>
      <w:hyperlink r:id="rId19" w:history="1">
        <w:r>
          <w:rPr>
            <w:color w:val="0000FF"/>
          </w:rPr>
          <w:t>Законом</w:t>
        </w:r>
      </w:hyperlink>
      <w:r>
        <w:t xml:space="preserve"> ЯНАО от 27.02.2012 N 4-ЗАО)</w:t>
      </w:r>
    </w:p>
    <w:p w:rsidR="007B0DE4" w:rsidRDefault="007B0DE4">
      <w:pPr>
        <w:pStyle w:val="ConsPlusNormal"/>
        <w:ind w:firstLine="540"/>
        <w:jc w:val="both"/>
      </w:pPr>
      <w:r>
        <w:t>3) формирования в обществе нетерпимого отношения к коррупционным правонарушениям;</w:t>
      </w:r>
    </w:p>
    <w:p w:rsidR="007B0DE4" w:rsidRDefault="007B0DE4">
      <w:pPr>
        <w:pStyle w:val="ConsPlusNormal"/>
        <w:ind w:firstLine="540"/>
        <w:jc w:val="both"/>
      </w:pPr>
      <w:r>
        <w:t>4) опубликования информации о реализации мер по противодействию и профилактике коррупции;</w:t>
      </w:r>
    </w:p>
    <w:p w:rsidR="007B0DE4" w:rsidRDefault="007B0DE4">
      <w:pPr>
        <w:pStyle w:val="ConsPlusNormal"/>
        <w:ind w:firstLine="540"/>
        <w:jc w:val="both"/>
      </w:pPr>
      <w:r>
        <w:t>5) осуществления иных мер, способных устранить причины и условия совершения коррупционных правонарушений, предусмотренных федеральным законодательством.</w:t>
      </w:r>
    </w:p>
    <w:p w:rsidR="007B0DE4" w:rsidRDefault="007B0DE4">
      <w:pPr>
        <w:pStyle w:val="ConsPlusNormal"/>
        <w:ind w:firstLine="540"/>
        <w:jc w:val="both"/>
      </w:pPr>
    </w:p>
    <w:p w:rsidR="007B0DE4" w:rsidRDefault="007B0DE4">
      <w:pPr>
        <w:pStyle w:val="ConsPlusNormal"/>
        <w:ind w:firstLine="540"/>
        <w:jc w:val="both"/>
        <w:outlineLvl w:val="0"/>
      </w:pPr>
      <w:r>
        <w:t>Статья 3. Реализация мер по противодействию и профилактике коррупции органами государственной власти автономного округа и органами местного самоуправления в автономном округе</w:t>
      </w:r>
    </w:p>
    <w:p w:rsidR="007B0DE4" w:rsidRDefault="007B0DE4">
      <w:pPr>
        <w:pStyle w:val="ConsPlusNormal"/>
        <w:ind w:firstLine="540"/>
        <w:jc w:val="both"/>
      </w:pPr>
    </w:p>
    <w:p w:rsidR="007B0DE4" w:rsidRDefault="007B0DE4">
      <w:pPr>
        <w:pStyle w:val="ConsPlusNormal"/>
        <w:ind w:firstLine="540"/>
        <w:jc w:val="both"/>
      </w:pPr>
      <w:r>
        <w:t>1. Органы государственной власти автономного округа в сфере противодействия и профилактики коррупции:</w:t>
      </w:r>
    </w:p>
    <w:p w:rsidR="007B0DE4" w:rsidRDefault="007B0DE4">
      <w:pPr>
        <w:pStyle w:val="ConsPlusNormal"/>
        <w:ind w:firstLine="540"/>
        <w:jc w:val="both"/>
      </w:pPr>
      <w:r>
        <w:t>1) реализуют государственную политику в области противодействия коррупции;</w:t>
      </w:r>
    </w:p>
    <w:p w:rsidR="007B0DE4" w:rsidRDefault="007B0DE4">
      <w:pPr>
        <w:pStyle w:val="ConsPlusNormal"/>
        <w:ind w:firstLine="540"/>
        <w:jc w:val="both"/>
      </w:pPr>
      <w:r>
        <w:t>2) определяют порядок создания и деятельности совещательных, экспертных и иных органов по изучению проблем коррупции;</w:t>
      </w:r>
    </w:p>
    <w:p w:rsidR="007B0DE4" w:rsidRDefault="007B0DE4">
      <w:pPr>
        <w:pStyle w:val="ConsPlusNormal"/>
        <w:ind w:firstLine="540"/>
        <w:jc w:val="both"/>
      </w:pPr>
      <w:r>
        <w:t xml:space="preserve">3) утратил силу. - </w:t>
      </w:r>
      <w:hyperlink r:id="rId20" w:history="1">
        <w:r>
          <w:rPr>
            <w:color w:val="0000FF"/>
          </w:rPr>
          <w:t>Закон</w:t>
        </w:r>
      </w:hyperlink>
      <w:r>
        <w:t xml:space="preserve"> ЯНАО от 29.04.2014 N 26-ЗАО;</w:t>
      </w:r>
    </w:p>
    <w:p w:rsidR="007B0DE4" w:rsidRDefault="007B0DE4">
      <w:pPr>
        <w:pStyle w:val="ConsPlusNormal"/>
        <w:ind w:firstLine="540"/>
        <w:jc w:val="both"/>
      </w:pPr>
      <w:r>
        <w:t>4) осуществляют финансирование мероприятий по противодействию коррупции;</w:t>
      </w:r>
    </w:p>
    <w:p w:rsidR="007B0DE4" w:rsidRDefault="007B0DE4">
      <w:pPr>
        <w:pStyle w:val="ConsPlusNormal"/>
        <w:ind w:firstLine="540"/>
        <w:jc w:val="both"/>
      </w:pPr>
      <w:r>
        <w:t xml:space="preserve">5) осуществляют иные полномочия в соответствии с федеральным законодательством, </w:t>
      </w:r>
      <w:hyperlink r:id="rId21" w:history="1">
        <w:r>
          <w:rPr>
            <w:color w:val="0000FF"/>
          </w:rPr>
          <w:t>Уставом</w:t>
        </w:r>
      </w:hyperlink>
      <w:r>
        <w:t xml:space="preserve"> (Основным законом) автономного округа, законами и иными нормативными правовыми актами автономного округа.</w:t>
      </w:r>
    </w:p>
    <w:p w:rsidR="007B0DE4" w:rsidRDefault="007B0DE4">
      <w:pPr>
        <w:pStyle w:val="ConsPlusNormal"/>
        <w:jc w:val="both"/>
      </w:pPr>
      <w:r>
        <w:t>(</w:t>
      </w:r>
      <w:proofErr w:type="gramStart"/>
      <w:r>
        <w:t>в</w:t>
      </w:r>
      <w:proofErr w:type="gramEnd"/>
      <w:r>
        <w:t xml:space="preserve"> ред. </w:t>
      </w:r>
      <w:hyperlink r:id="rId22" w:history="1">
        <w:r>
          <w:rPr>
            <w:color w:val="0000FF"/>
          </w:rPr>
          <w:t>Закона</w:t>
        </w:r>
      </w:hyperlink>
      <w:r>
        <w:t xml:space="preserve"> ЯНАО от 27.02.2012 N 4-ЗАО)</w:t>
      </w:r>
    </w:p>
    <w:p w:rsidR="007B0DE4" w:rsidRDefault="007B0DE4">
      <w:pPr>
        <w:pStyle w:val="ConsPlusNormal"/>
        <w:ind w:firstLine="540"/>
        <w:jc w:val="both"/>
      </w:pPr>
      <w:r>
        <w:t>2. Органы местного самоуправления в автономном округе участвуют в реализации государственной политики в области противодействия коррупции в соответствии с полномочиями, установленными федеральным законодательством и законодательством автономного округа.</w:t>
      </w:r>
    </w:p>
    <w:p w:rsidR="007B0DE4" w:rsidRDefault="007B0DE4">
      <w:pPr>
        <w:pStyle w:val="ConsPlusNormal"/>
        <w:ind w:firstLine="540"/>
        <w:jc w:val="both"/>
      </w:pPr>
      <w:r>
        <w:t xml:space="preserve">На лиц, замещающих муниципальные должности в автономном округе, распространяются ограничения, запреты и обязанности, предусмотренные Федеральным </w:t>
      </w:r>
      <w:hyperlink r:id="rId23" w:history="1">
        <w:r>
          <w:rPr>
            <w:color w:val="0000FF"/>
          </w:rPr>
          <w:t>законом</w:t>
        </w:r>
      </w:hyperlink>
      <w:r>
        <w:t xml:space="preserve"> от 25 декабря 2008 года N 273-ФЗ "О противодействии коррупции" и другими федеральными законами.</w:t>
      </w:r>
    </w:p>
    <w:p w:rsidR="007B0DE4" w:rsidRDefault="007B0DE4">
      <w:pPr>
        <w:pStyle w:val="ConsPlusNormal"/>
        <w:jc w:val="both"/>
      </w:pPr>
      <w:r>
        <w:t>(</w:t>
      </w:r>
      <w:proofErr w:type="gramStart"/>
      <w:r>
        <w:t>абзац</w:t>
      </w:r>
      <w:proofErr w:type="gramEnd"/>
      <w:r>
        <w:t xml:space="preserve"> введен </w:t>
      </w:r>
      <w:hyperlink r:id="rId24" w:history="1">
        <w:r>
          <w:rPr>
            <w:color w:val="0000FF"/>
          </w:rPr>
          <w:t>Законом</w:t>
        </w:r>
      </w:hyperlink>
      <w:r>
        <w:t xml:space="preserve"> ЯНАО от 31.08.2015 N 78-ЗАО)</w:t>
      </w:r>
    </w:p>
    <w:p w:rsidR="007B0DE4" w:rsidRDefault="007B0DE4">
      <w:pPr>
        <w:pStyle w:val="ConsPlusNormal"/>
        <w:ind w:firstLine="540"/>
        <w:jc w:val="both"/>
      </w:pPr>
    </w:p>
    <w:p w:rsidR="007B0DE4" w:rsidRDefault="007B0DE4">
      <w:pPr>
        <w:pStyle w:val="ConsPlusNormal"/>
        <w:ind w:firstLine="540"/>
        <w:jc w:val="both"/>
        <w:outlineLvl w:val="0"/>
      </w:pPr>
      <w:r>
        <w:t>Статья 4. Программы противодействия коррупции</w:t>
      </w:r>
    </w:p>
    <w:p w:rsidR="007B0DE4" w:rsidRDefault="007B0DE4">
      <w:pPr>
        <w:pStyle w:val="ConsPlusNormal"/>
        <w:ind w:firstLine="540"/>
        <w:jc w:val="both"/>
      </w:pPr>
    </w:p>
    <w:p w:rsidR="007B0DE4" w:rsidRDefault="007B0DE4">
      <w:pPr>
        <w:pStyle w:val="ConsPlusNormal"/>
        <w:ind w:firstLine="540"/>
        <w:jc w:val="both"/>
      </w:pPr>
      <w:r>
        <w:t>(</w:t>
      </w:r>
      <w:proofErr w:type="gramStart"/>
      <w:r>
        <w:t>в</w:t>
      </w:r>
      <w:proofErr w:type="gramEnd"/>
      <w:r>
        <w:t xml:space="preserve"> ред. </w:t>
      </w:r>
      <w:hyperlink r:id="rId25" w:history="1">
        <w:r>
          <w:rPr>
            <w:color w:val="0000FF"/>
          </w:rPr>
          <w:t>Закона</w:t>
        </w:r>
      </w:hyperlink>
      <w:r>
        <w:t xml:space="preserve"> ЯНАО от 29.04.2014 N 26-ЗАО)</w:t>
      </w:r>
    </w:p>
    <w:p w:rsidR="007B0DE4" w:rsidRDefault="007B0DE4">
      <w:pPr>
        <w:pStyle w:val="ConsPlusNormal"/>
        <w:ind w:firstLine="540"/>
        <w:jc w:val="both"/>
      </w:pPr>
    </w:p>
    <w:p w:rsidR="007B0DE4" w:rsidRDefault="007B0DE4">
      <w:pPr>
        <w:pStyle w:val="ConsPlusNormal"/>
        <w:ind w:firstLine="540"/>
        <w:jc w:val="both"/>
      </w:pPr>
      <w:bookmarkStart w:id="0" w:name="P59"/>
      <w:bookmarkEnd w:id="0"/>
      <w:r>
        <w:t>1. В автономном округе меры по противодействию коррупции осуществляются в рамках государственных программ автономного округа и ведомственных целевых программ, которые разрабатываются, утверждаются и реализуются в порядке, установленном Правительством автономного округа.</w:t>
      </w:r>
    </w:p>
    <w:p w:rsidR="007B0DE4" w:rsidRDefault="007B0DE4">
      <w:pPr>
        <w:pStyle w:val="ConsPlusNormal"/>
        <w:ind w:firstLine="540"/>
        <w:jc w:val="both"/>
      </w:pPr>
      <w:r>
        <w:t xml:space="preserve">2. Финансовое обеспечение программ, предусмотренных </w:t>
      </w:r>
      <w:hyperlink w:anchor="P59" w:history="1">
        <w:r>
          <w:rPr>
            <w:color w:val="0000FF"/>
          </w:rPr>
          <w:t>частью 1</w:t>
        </w:r>
      </w:hyperlink>
      <w:r>
        <w:t xml:space="preserve"> настоящей статьи, осуществляется за счет средств окружного бюджета.</w:t>
      </w:r>
    </w:p>
    <w:p w:rsidR="007B0DE4" w:rsidRDefault="007B0DE4">
      <w:pPr>
        <w:pStyle w:val="ConsPlusNormal"/>
        <w:ind w:firstLine="540"/>
        <w:jc w:val="both"/>
      </w:pPr>
      <w:r>
        <w:t>3. Государственные программы автономного округа могут предусматривать предоставление из окружного бюджета субсидий местным бюджетам на реализацию муниципальных программ противодействия коррупции, реализуемых за счет средств бюджетов муниципальных образований, расположенных на территории автономного округа.</w:t>
      </w:r>
    </w:p>
    <w:p w:rsidR="007B0DE4" w:rsidRDefault="007B0DE4">
      <w:pPr>
        <w:pStyle w:val="ConsPlusNormal"/>
        <w:ind w:firstLine="540"/>
        <w:jc w:val="both"/>
      </w:pPr>
    </w:p>
    <w:p w:rsidR="007B0DE4" w:rsidRDefault="007B0DE4">
      <w:pPr>
        <w:pStyle w:val="ConsPlusNormal"/>
        <w:ind w:firstLine="540"/>
        <w:jc w:val="both"/>
        <w:outlineLvl w:val="0"/>
      </w:pPr>
      <w:r>
        <w:t>Статья 5. Антикоррупционная экспертиза проектов нормативных правовых актов и нормативных правовых актов автономного округа</w:t>
      </w:r>
    </w:p>
    <w:p w:rsidR="007B0DE4" w:rsidRDefault="007B0DE4">
      <w:pPr>
        <w:pStyle w:val="ConsPlusNormal"/>
        <w:ind w:firstLine="540"/>
        <w:jc w:val="both"/>
      </w:pPr>
    </w:p>
    <w:p w:rsidR="007B0DE4" w:rsidRDefault="007B0DE4">
      <w:pPr>
        <w:pStyle w:val="ConsPlusNormal"/>
        <w:ind w:firstLine="540"/>
        <w:jc w:val="both"/>
      </w:pPr>
      <w:r>
        <w:t>(</w:t>
      </w:r>
      <w:proofErr w:type="gramStart"/>
      <w:r>
        <w:t>в</w:t>
      </w:r>
      <w:proofErr w:type="gramEnd"/>
      <w:r>
        <w:t xml:space="preserve"> ред. </w:t>
      </w:r>
      <w:hyperlink r:id="rId26" w:history="1">
        <w:r>
          <w:rPr>
            <w:color w:val="0000FF"/>
          </w:rPr>
          <w:t>Закона</w:t>
        </w:r>
      </w:hyperlink>
      <w:r>
        <w:t xml:space="preserve"> ЯНАО от 01.03.2010 N 7-ЗАО)</w:t>
      </w:r>
    </w:p>
    <w:p w:rsidR="007B0DE4" w:rsidRDefault="007B0DE4">
      <w:pPr>
        <w:pStyle w:val="ConsPlusNormal"/>
        <w:ind w:firstLine="540"/>
        <w:jc w:val="both"/>
      </w:pPr>
    </w:p>
    <w:p w:rsidR="007B0DE4" w:rsidRDefault="007B0DE4">
      <w:pPr>
        <w:pStyle w:val="ConsPlusNormal"/>
        <w:ind w:firstLine="540"/>
        <w:jc w:val="both"/>
      </w:pPr>
      <w:r>
        <w:t xml:space="preserve">1. В целях выявления в проектах нормативных правовых актов автономного округа и нормативных правовых актах автономного округа коррупциогенных факторов и их устранения в автономном округе проводится антикоррупционная экспертиза проектов нормативных правовых </w:t>
      </w:r>
      <w:r>
        <w:lastRenderedPageBreak/>
        <w:t>актов автономного округа и нормативных правовых актов автономного округа.</w:t>
      </w:r>
    </w:p>
    <w:p w:rsidR="007B0DE4" w:rsidRDefault="007B0DE4">
      <w:pPr>
        <w:pStyle w:val="ConsPlusNormal"/>
        <w:ind w:firstLine="540"/>
        <w:jc w:val="both"/>
      </w:pPr>
      <w:r>
        <w:t>2. Антикоррупционная экспертиза проектов нормативных правовых актов автономного округа и нормативных правовых актов автономного округа проводится органами государственной власти автономного округа при проведении их правовой экспертизы и мониторинга.</w:t>
      </w:r>
    </w:p>
    <w:p w:rsidR="007B0DE4" w:rsidRDefault="007B0DE4">
      <w:pPr>
        <w:pStyle w:val="ConsPlusNormal"/>
        <w:ind w:firstLine="540"/>
        <w:jc w:val="both"/>
      </w:pPr>
      <w:hyperlink r:id="rId27" w:history="1">
        <w:r>
          <w:rPr>
            <w:color w:val="0000FF"/>
          </w:rPr>
          <w:t>Порядок</w:t>
        </w:r>
      </w:hyperlink>
      <w:r>
        <w:t xml:space="preserve"> проведения антикоррупционной экспертизы проектов нормативных правовых актов автономного округа и нормативных правовых актов автономного округа определяется органами государственной власти автономного округа.</w:t>
      </w:r>
    </w:p>
    <w:p w:rsidR="007B0DE4" w:rsidRDefault="007B0DE4">
      <w:pPr>
        <w:pStyle w:val="ConsPlusNormal"/>
        <w:ind w:firstLine="540"/>
        <w:jc w:val="both"/>
      </w:pPr>
      <w:r>
        <w:t>3. Научной антикоррупционной экспертизе, проводимой в рамках научной экспертизы, подлежат проекты нормативных правовых актов автономного округа, нормативные правовые акты автономного округа, предметом правового регулирования которых является установление новых общественных отношений, за исключением проектов законов автономного округа, законов автономного округа об утверждении договоров, соглашений автономного округа, об утверждении программ социально-экономического развития автономного округа и отчетов об их исполнении, об окружном бюджете и отчетах об его исполнении, о бюджетах государственных территориальных внебюджетных фондов и отчетах об их исполнении, о признании законов автономного округа утратившими силу, приостановлении действия законов автономного округа.</w:t>
      </w:r>
    </w:p>
    <w:p w:rsidR="007B0DE4" w:rsidRDefault="007B0DE4">
      <w:pPr>
        <w:pStyle w:val="ConsPlusNormal"/>
        <w:ind w:firstLine="540"/>
        <w:jc w:val="both"/>
      </w:pPr>
      <w:r>
        <w:t xml:space="preserve">Порядок проведения научной антикоррупционной экспертизы определяется </w:t>
      </w:r>
      <w:hyperlink r:id="rId28" w:history="1">
        <w:r>
          <w:rPr>
            <w:color w:val="0000FF"/>
          </w:rPr>
          <w:t>Законом</w:t>
        </w:r>
      </w:hyperlink>
      <w:r>
        <w:t xml:space="preserve"> автономного округа от 6 апреля 2006 года N 13-ЗАО "О правотворчестве".</w:t>
      </w:r>
    </w:p>
    <w:p w:rsidR="007B0DE4" w:rsidRDefault="007B0DE4">
      <w:pPr>
        <w:pStyle w:val="ConsPlusNormal"/>
        <w:jc w:val="both"/>
      </w:pPr>
      <w:r>
        <w:t>(</w:t>
      </w:r>
      <w:proofErr w:type="gramStart"/>
      <w:r>
        <w:t>в</w:t>
      </w:r>
      <w:proofErr w:type="gramEnd"/>
      <w:r>
        <w:t xml:space="preserve"> ред. </w:t>
      </w:r>
      <w:hyperlink r:id="rId29" w:history="1">
        <w:r>
          <w:rPr>
            <w:color w:val="0000FF"/>
          </w:rPr>
          <w:t>Закона</w:t>
        </w:r>
      </w:hyperlink>
      <w:r>
        <w:t xml:space="preserve"> ЯНАО от 27.02.2012 N 4-ЗАО)</w:t>
      </w:r>
    </w:p>
    <w:p w:rsidR="007B0DE4" w:rsidRDefault="007B0DE4">
      <w:pPr>
        <w:pStyle w:val="ConsPlusNormal"/>
        <w:ind w:firstLine="540"/>
        <w:jc w:val="both"/>
      </w:pPr>
      <w:r>
        <w:t>4. В соответствии с федеральным законодательством в отношении проектов нормативных правовых актов автономного округа и нормативных правовых актов автономного округа институтами гражданского общества и гражданами в порядке, предусмотренном нормативными правовыми актами Российской Федерации, может проводиться независимая антикоррупционная экспертиза.</w:t>
      </w:r>
    </w:p>
    <w:p w:rsidR="007B0DE4" w:rsidRDefault="007B0DE4">
      <w:pPr>
        <w:pStyle w:val="ConsPlusNormal"/>
        <w:ind w:firstLine="540"/>
        <w:jc w:val="both"/>
      </w:pPr>
      <w:r>
        <w:t xml:space="preserve">5. Нормативные правовые акты автономного округа по вопросам, установленным </w:t>
      </w:r>
      <w:hyperlink r:id="rId30" w:history="1">
        <w:r>
          <w:rPr>
            <w:color w:val="0000FF"/>
          </w:rPr>
          <w:t>частью 2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в течение десяти рабочих дней со дня их подписания направляются в прокуратуру автономного округа для реализации полномочий по проведению антикоррупционной экспертизы.</w:t>
      </w:r>
    </w:p>
    <w:p w:rsidR="007B0DE4" w:rsidRDefault="007B0DE4">
      <w:pPr>
        <w:pStyle w:val="ConsPlusNormal"/>
        <w:ind w:firstLine="540"/>
        <w:jc w:val="both"/>
      </w:pPr>
      <w:r>
        <w:t>Нормативные правовые акты автономного округа, за исключением постановлений Законодательного Собрания автономного округа, имеющих нормативный правовой характер, направляются уполномоченным (уполномоченными) Правительством автономного округа исполнительным (исполнительными) органом (органами) государственной власти автономного округа.</w:t>
      </w:r>
    </w:p>
    <w:p w:rsidR="007B0DE4" w:rsidRDefault="007B0DE4">
      <w:pPr>
        <w:pStyle w:val="ConsPlusNormal"/>
        <w:ind w:firstLine="540"/>
        <w:jc w:val="both"/>
      </w:pPr>
      <w:r>
        <w:t>Постановления Законодательного Собрания автономного округа, имеющие нормативный правовой характер, направляются аппаратом Законодательного Собрания автономного округа.</w:t>
      </w:r>
    </w:p>
    <w:p w:rsidR="007B0DE4" w:rsidRDefault="007B0DE4">
      <w:pPr>
        <w:pStyle w:val="ConsPlusNormal"/>
        <w:jc w:val="both"/>
      </w:pPr>
      <w:r>
        <w:t>(</w:t>
      </w:r>
      <w:proofErr w:type="gramStart"/>
      <w:r>
        <w:t>часть</w:t>
      </w:r>
      <w:proofErr w:type="gramEnd"/>
      <w:r>
        <w:t xml:space="preserve"> 5 введена </w:t>
      </w:r>
      <w:hyperlink r:id="rId31" w:history="1">
        <w:r>
          <w:rPr>
            <w:color w:val="0000FF"/>
          </w:rPr>
          <w:t>Законом</w:t>
        </w:r>
      </w:hyperlink>
      <w:r>
        <w:t xml:space="preserve"> ЯНАО от 25.11.2011 N 130-ЗАО)</w:t>
      </w:r>
    </w:p>
    <w:p w:rsidR="007B0DE4" w:rsidRDefault="007B0DE4">
      <w:pPr>
        <w:pStyle w:val="ConsPlusNormal"/>
        <w:ind w:firstLine="540"/>
        <w:jc w:val="both"/>
      </w:pPr>
    </w:p>
    <w:p w:rsidR="007B0DE4" w:rsidRDefault="007B0DE4">
      <w:pPr>
        <w:pStyle w:val="ConsPlusNormal"/>
        <w:ind w:firstLine="540"/>
        <w:jc w:val="both"/>
        <w:outlineLvl w:val="0"/>
      </w:pPr>
      <w:r>
        <w:t>Статья 6. Формирование в обществе нетерпимого отношения к коррупционным правонарушениям</w:t>
      </w:r>
    </w:p>
    <w:p w:rsidR="007B0DE4" w:rsidRDefault="007B0DE4">
      <w:pPr>
        <w:pStyle w:val="ConsPlusNormal"/>
        <w:ind w:firstLine="540"/>
        <w:jc w:val="both"/>
      </w:pPr>
    </w:p>
    <w:p w:rsidR="007B0DE4" w:rsidRDefault="007B0DE4">
      <w:pPr>
        <w:pStyle w:val="ConsPlusNormal"/>
        <w:ind w:firstLine="540"/>
        <w:jc w:val="both"/>
      </w:pPr>
      <w:r>
        <w:t>1. Формирование в обществе нетерпимого отношения к коррупционным правонарушениям обеспечивается исполнительными органами государственной власти автономного округа в пределах своих полномочий посредством организации просветительской работы, в том числе включения в региональный компонент государственных образовательных стандартов предметов, формирующих у воспитанников и обучающихся нетерпимое отношение к коррупционным правонарушениям, организации конкурсов соответствующих методик обучения и воспитания, учебных пособий и материалов, учебников, организации творческих конкурсов, иных мероприятий образовательного характера, а также посредством размещения заказов на производство и распространение социальной рекламы.</w:t>
      </w:r>
    </w:p>
    <w:p w:rsidR="007B0DE4" w:rsidRDefault="007B0DE4">
      <w:pPr>
        <w:pStyle w:val="ConsPlusNormal"/>
        <w:ind w:firstLine="540"/>
        <w:jc w:val="both"/>
      </w:pPr>
      <w:r>
        <w:t xml:space="preserve">2. Формирование в обществе нетерпимого отношения к коррупционным правонарушениям также включает в себя ряд мероприятий по целенаправленной деятельности средств массовой информации, стимулируемой системой государственных заказов, содержанием которой является просветительская работа в обществе по вопросам противодействия коррупции в любых ее </w:t>
      </w:r>
      <w:r>
        <w:lastRenderedPageBreak/>
        <w:t>проявлениях, воспитание у населения чувства гражданской ответственности, укрепление доверия к власти.</w:t>
      </w:r>
    </w:p>
    <w:p w:rsidR="007B0DE4" w:rsidRDefault="007B0DE4">
      <w:pPr>
        <w:pStyle w:val="ConsPlusNormal"/>
        <w:ind w:firstLine="540"/>
        <w:jc w:val="both"/>
      </w:pPr>
    </w:p>
    <w:p w:rsidR="007B0DE4" w:rsidRDefault="007B0DE4">
      <w:pPr>
        <w:pStyle w:val="ConsPlusNormal"/>
        <w:ind w:firstLine="540"/>
        <w:jc w:val="both"/>
        <w:outlineLvl w:val="0"/>
      </w:pPr>
      <w:r>
        <w:t xml:space="preserve">Статья 7. Утратила силу. - </w:t>
      </w:r>
      <w:hyperlink r:id="rId32" w:history="1">
        <w:r>
          <w:rPr>
            <w:color w:val="0000FF"/>
          </w:rPr>
          <w:t>Закон</w:t>
        </w:r>
      </w:hyperlink>
      <w:r>
        <w:t xml:space="preserve"> ЯНАО от 01.12.2015 N 112-ЗАО.</w:t>
      </w:r>
    </w:p>
    <w:p w:rsidR="007B0DE4" w:rsidRDefault="007B0DE4">
      <w:pPr>
        <w:pStyle w:val="ConsPlusNormal"/>
        <w:ind w:firstLine="540"/>
        <w:jc w:val="both"/>
      </w:pPr>
    </w:p>
    <w:p w:rsidR="007B0DE4" w:rsidRDefault="007B0DE4">
      <w:pPr>
        <w:pStyle w:val="ConsPlusNormal"/>
        <w:ind w:firstLine="540"/>
        <w:jc w:val="both"/>
        <w:outlineLvl w:val="0"/>
      </w:pPr>
      <w:r>
        <w:t>Статья 8. Консультативные советы по предотвращению коррупции</w:t>
      </w:r>
    </w:p>
    <w:p w:rsidR="007B0DE4" w:rsidRDefault="007B0DE4">
      <w:pPr>
        <w:pStyle w:val="ConsPlusNormal"/>
        <w:ind w:firstLine="540"/>
        <w:jc w:val="both"/>
      </w:pPr>
    </w:p>
    <w:p w:rsidR="007B0DE4" w:rsidRDefault="007B0DE4">
      <w:pPr>
        <w:pStyle w:val="ConsPlusNormal"/>
        <w:ind w:firstLine="540"/>
        <w:jc w:val="both"/>
      </w:pPr>
      <w:r>
        <w:t>1. При органах государственной власти автономного округа создаются консультативные советы по предотвращению коррупции (далее - консультативные советы). Решение о создании консультативного совета принимается органом государственной власти автономного округа, при котором он создается.</w:t>
      </w:r>
    </w:p>
    <w:p w:rsidR="007B0DE4" w:rsidRDefault="007B0DE4">
      <w:pPr>
        <w:pStyle w:val="ConsPlusNormal"/>
        <w:ind w:firstLine="540"/>
        <w:jc w:val="both"/>
      </w:pPr>
      <w:r>
        <w:t>2. В состав консультативных советов могут входить лица, замещающие государственные должности автономного округа, государственные гражданские служащие автономного округа, представители коммерческих и некоммерческих организаций, представители правоохранительных органов, иные лица, имеющие необходимые познания в вопросах организации деятельности соответствующего органа государственной власти и (или) по вопросам предотвращения коррупции. Персональный состав консультативного совета утверждается решением органа государственной власти автономного округа, при котором он создан.</w:t>
      </w:r>
    </w:p>
    <w:p w:rsidR="007B0DE4" w:rsidRDefault="007B0DE4">
      <w:pPr>
        <w:pStyle w:val="ConsPlusNormal"/>
        <w:ind w:firstLine="540"/>
        <w:jc w:val="both"/>
      </w:pPr>
      <w:r>
        <w:t>Полномочия, порядок формирования и деятельности консультативных советов утверждаются нормативными правовыми актами органов государственной власти автономного округа, при котором он создается.</w:t>
      </w:r>
    </w:p>
    <w:p w:rsidR="007B0DE4" w:rsidRDefault="007B0DE4">
      <w:pPr>
        <w:pStyle w:val="ConsPlusNormal"/>
        <w:ind w:firstLine="540"/>
        <w:jc w:val="both"/>
      </w:pPr>
    </w:p>
    <w:p w:rsidR="007B0DE4" w:rsidRDefault="007B0DE4">
      <w:pPr>
        <w:pStyle w:val="ConsPlusNormal"/>
        <w:ind w:firstLine="540"/>
        <w:jc w:val="both"/>
        <w:outlineLvl w:val="0"/>
      </w:pPr>
      <w:r>
        <w:t>Статья 9. Привлечение общественности к осуществлению мер по предотвращению коррупции</w:t>
      </w:r>
    </w:p>
    <w:p w:rsidR="007B0DE4" w:rsidRDefault="007B0DE4">
      <w:pPr>
        <w:pStyle w:val="ConsPlusNormal"/>
        <w:ind w:firstLine="540"/>
        <w:jc w:val="both"/>
      </w:pPr>
    </w:p>
    <w:p w:rsidR="007B0DE4" w:rsidRDefault="007B0DE4">
      <w:pPr>
        <w:pStyle w:val="ConsPlusNormal"/>
        <w:ind w:firstLine="540"/>
        <w:jc w:val="both"/>
      </w:pPr>
      <w:r>
        <w:t>Государственные органы автономного округа в пределах своих полномочий содействуют деятельности некоммерческих организаций, направленной на предотвращение коррупции в автономном округе.</w:t>
      </w:r>
    </w:p>
    <w:p w:rsidR="007B0DE4" w:rsidRDefault="007B0DE4">
      <w:pPr>
        <w:pStyle w:val="ConsPlusNormal"/>
        <w:ind w:firstLine="540"/>
        <w:jc w:val="both"/>
      </w:pPr>
      <w:r>
        <w:t>Некоммерческим организациям, реализующим проекты, направленные на предотвращение коррупции в автономном округе, могут предоставляться субсидии из окружного бюджета на возмещение понесенных при реализации этих проектов затрат в связи с производством (реализацией) товаров, выполнением работ, оказанием услуг в случаях и порядке, которые предусмотрены законом об окружном бюджете. Категории и (или) критерии отбора некоммерческих организаций, имеющих право на получение субсидий, требования к проектам, цели, условия и порядок предоставления субсидий, порядок возврата субсидий в случае нарушения условий, установленных при их предоставлении, определяются Правительством автономного округа.</w:t>
      </w:r>
    </w:p>
    <w:p w:rsidR="007B0DE4" w:rsidRDefault="007B0DE4">
      <w:pPr>
        <w:pStyle w:val="ConsPlusNormal"/>
        <w:jc w:val="both"/>
      </w:pPr>
      <w:r>
        <w:t>(</w:t>
      </w:r>
      <w:proofErr w:type="gramStart"/>
      <w:r>
        <w:t>в</w:t>
      </w:r>
      <w:proofErr w:type="gramEnd"/>
      <w:r>
        <w:t xml:space="preserve"> ред. </w:t>
      </w:r>
      <w:hyperlink r:id="rId33" w:history="1">
        <w:r>
          <w:rPr>
            <w:color w:val="0000FF"/>
          </w:rPr>
          <w:t>Закона</w:t>
        </w:r>
      </w:hyperlink>
      <w:r>
        <w:t xml:space="preserve"> ЯНАО от 27.02.2012 N 4-ЗАО)</w:t>
      </w:r>
    </w:p>
    <w:p w:rsidR="007B0DE4" w:rsidRDefault="007B0DE4">
      <w:pPr>
        <w:pStyle w:val="ConsPlusNormal"/>
        <w:ind w:firstLine="540"/>
        <w:jc w:val="both"/>
      </w:pPr>
    </w:p>
    <w:p w:rsidR="007B0DE4" w:rsidRDefault="007B0DE4">
      <w:pPr>
        <w:pStyle w:val="ConsPlusNormal"/>
        <w:ind w:firstLine="540"/>
        <w:jc w:val="both"/>
        <w:outlineLvl w:val="0"/>
      </w:pPr>
      <w:r>
        <w:t>Статья 10. Финансовое обеспечение осуществления мер противодействия коррупции</w:t>
      </w:r>
    </w:p>
    <w:p w:rsidR="007B0DE4" w:rsidRDefault="007B0DE4">
      <w:pPr>
        <w:pStyle w:val="ConsPlusNormal"/>
        <w:ind w:firstLine="540"/>
        <w:jc w:val="both"/>
      </w:pPr>
    </w:p>
    <w:p w:rsidR="007B0DE4" w:rsidRDefault="007B0DE4">
      <w:pPr>
        <w:pStyle w:val="ConsPlusNormal"/>
        <w:ind w:firstLine="540"/>
        <w:jc w:val="both"/>
      </w:pPr>
      <w:r>
        <w:t>Финансирование мероприятий, предусмотренных настоящим Законом, осуществляется после внесения соответствующих изменений в закон автономного округа об окружном бюджете на соответствующий финансовый год и плановый период.</w:t>
      </w:r>
    </w:p>
    <w:p w:rsidR="007B0DE4" w:rsidRDefault="007B0DE4">
      <w:pPr>
        <w:pStyle w:val="ConsPlusNormal"/>
        <w:ind w:firstLine="540"/>
        <w:jc w:val="both"/>
      </w:pPr>
    </w:p>
    <w:p w:rsidR="007B0DE4" w:rsidRDefault="007B0DE4">
      <w:pPr>
        <w:pStyle w:val="ConsPlusNormal"/>
        <w:ind w:firstLine="540"/>
        <w:jc w:val="both"/>
        <w:outlineLvl w:val="0"/>
      </w:pPr>
      <w:r>
        <w:t>Статья 11. Порядок вступления в силу настоящего Закона</w:t>
      </w:r>
    </w:p>
    <w:p w:rsidR="007B0DE4" w:rsidRDefault="007B0DE4">
      <w:pPr>
        <w:pStyle w:val="ConsPlusNormal"/>
        <w:ind w:firstLine="540"/>
        <w:jc w:val="both"/>
      </w:pPr>
    </w:p>
    <w:p w:rsidR="007B0DE4" w:rsidRDefault="007B0DE4">
      <w:pPr>
        <w:pStyle w:val="ConsPlusNormal"/>
        <w:ind w:firstLine="540"/>
        <w:jc w:val="both"/>
      </w:pPr>
      <w:r>
        <w:t>Настоящий Закон вступает в силу по истечении десяти дней со дня его официального опубликования.</w:t>
      </w:r>
    </w:p>
    <w:p w:rsidR="007B0DE4" w:rsidRDefault="007B0DE4">
      <w:pPr>
        <w:pStyle w:val="ConsPlusNormal"/>
        <w:jc w:val="right"/>
      </w:pPr>
    </w:p>
    <w:p w:rsidR="007B0DE4" w:rsidRDefault="007B0DE4">
      <w:pPr>
        <w:pStyle w:val="ConsPlusNormal"/>
        <w:jc w:val="right"/>
      </w:pPr>
      <w:r>
        <w:t>Губернатор Ямало-Ненецкого</w:t>
      </w:r>
    </w:p>
    <w:p w:rsidR="007B0DE4" w:rsidRDefault="007B0DE4">
      <w:pPr>
        <w:pStyle w:val="ConsPlusNormal"/>
        <w:jc w:val="right"/>
      </w:pPr>
      <w:proofErr w:type="gramStart"/>
      <w:r>
        <w:t>автономного</w:t>
      </w:r>
      <w:proofErr w:type="gramEnd"/>
      <w:r>
        <w:t xml:space="preserve"> округа</w:t>
      </w:r>
    </w:p>
    <w:p w:rsidR="007B0DE4" w:rsidRDefault="007B0DE4">
      <w:pPr>
        <w:pStyle w:val="ConsPlusNormal"/>
        <w:jc w:val="right"/>
      </w:pPr>
      <w:r>
        <w:t>Ю.В.НЕЕЛОВ</w:t>
      </w:r>
    </w:p>
    <w:p w:rsidR="007B0DE4" w:rsidRDefault="007B0DE4">
      <w:pPr>
        <w:pStyle w:val="ConsPlusNormal"/>
      </w:pPr>
      <w:r>
        <w:t>г. Салехард</w:t>
      </w:r>
    </w:p>
    <w:p w:rsidR="007B0DE4" w:rsidRDefault="007B0DE4">
      <w:pPr>
        <w:pStyle w:val="ConsPlusNormal"/>
      </w:pPr>
      <w:r>
        <w:t>4 марта 2009 года</w:t>
      </w:r>
    </w:p>
    <w:p w:rsidR="007B0DE4" w:rsidRDefault="007B0DE4">
      <w:pPr>
        <w:pStyle w:val="ConsPlusNormal"/>
      </w:pPr>
      <w:r>
        <w:lastRenderedPageBreak/>
        <w:t>N 10-ЗАО</w:t>
      </w:r>
    </w:p>
    <w:p w:rsidR="007B0DE4" w:rsidRDefault="007B0DE4">
      <w:pPr>
        <w:pStyle w:val="ConsPlusNormal"/>
        <w:ind w:firstLine="540"/>
        <w:jc w:val="both"/>
      </w:pPr>
    </w:p>
    <w:p w:rsidR="007B0DE4" w:rsidRDefault="007B0DE4">
      <w:pPr>
        <w:pStyle w:val="ConsPlusNormal"/>
        <w:ind w:firstLine="540"/>
        <w:jc w:val="both"/>
      </w:pPr>
    </w:p>
    <w:p w:rsidR="007B0DE4" w:rsidRDefault="007B0DE4">
      <w:pPr>
        <w:pStyle w:val="ConsPlusNormal"/>
        <w:pBdr>
          <w:top w:val="single" w:sz="6" w:space="0" w:color="auto"/>
        </w:pBdr>
        <w:spacing w:before="100" w:after="100"/>
        <w:jc w:val="both"/>
        <w:rPr>
          <w:sz w:val="2"/>
          <w:szCs w:val="2"/>
        </w:rPr>
      </w:pPr>
    </w:p>
    <w:p w:rsidR="00E30902" w:rsidRDefault="007B0DE4">
      <w:bookmarkStart w:id="1" w:name="_GoBack"/>
      <w:bookmarkEnd w:id="1"/>
    </w:p>
    <w:sectPr w:rsidR="00E30902" w:rsidSect="00B66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E4"/>
    <w:rsid w:val="0004327A"/>
    <w:rsid w:val="0007119E"/>
    <w:rsid w:val="007B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B1B44-DE0B-40CA-926E-2AB138D8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156E272E37D8F2A6C6629E50888B853053215DBBF9EA78958F5DC6988407BF6DE44714E6BECDF9E709FX464F" TargetMode="External"/><Relationship Id="rId13" Type="http://schemas.openxmlformats.org/officeDocument/2006/relationships/hyperlink" Target="consultantplus://offline/ref=3DE156E272E37D8F2A6C7824F364DFB5570E6C1DDBB594F8D207AE813E814A2CB1911D330A66EDDEX967F" TargetMode="External"/><Relationship Id="rId18" Type="http://schemas.openxmlformats.org/officeDocument/2006/relationships/hyperlink" Target="consultantplus://offline/ref=3DE156E272E37D8F2A6C6629E50888B853053215DEBE99AE8B58F5DC6988407BF6DE44714E6BECDF9E709FX465F" TargetMode="External"/><Relationship Id="rId26" Type="http://schemas.openxmlformats.org/officeDocument/2006/relationships/hyperlink" Target="consultantplus://offline/ref=3DE156E272E37D8F2A6C6629E50888B853053215DEBE99AE8B58F5DC6988407BF6DE44714E6BECDF9E709EX46CF" TargetMode="External"/><Relationship Id="rId3" Type="http://schemas.openxmlformats.org/officeDocument/2006/relationships/webSettings" Target="webSettings.xml"/><Relationship Id="rId21" Type="http://schemas.openxmlformats.org/officeDocument/2006/relationships/hyperlink" Target="consultantplus://offline/ref=3DE156E272E37D8F2A6C6629E50888B853053215D5BD99AB8B58F5DC6988407BXF66F" TargetMode="External"/><Relationship Id="rId34" Type="http://schemas.openxmlformats.org/officeDocument/2006/relationships/fontTable" Target="fontTable.xml"/><Relationship Id="rId7" Type="http://schemas.openxmlformats.org/officeDocument/2006/relationships/hyperlink" Target="consultantplus://offline/ref=3DE156E272E37D8F2A6C6629E50888B853053215D9BB99AA8658F5DC6988407BF6DE44714E6BECDF9E7096X46EF" TargetMode="External"/><Relationship Id="rId12" Type="http://schemas.openxmlformats.org/officeDocument/2006/relationships/hyperlink" Target="consultantplus://offline/ref=3DE156E272E37D8F2A6C6629E50888B853053215DBBF9EA78958F5DC6988407BF6DE44714E6BECDF9E709FX465F" TargetMode="External"/><Relationship Id="rId17" Type="http://schemas.openxmlformats.org/officeDocument/2006/relationships/hyperlink" Target="consultantplus://offline/ref=3DE156E272E37D8F2A6C6629E50888B853053215DBBF9EA78958F5DC6988407BF6DE44714E6BECDF9E709EX46AF" TargetMode="External"/><Relationship Id="rId25" Type="http://schemas.openxmlformats.org/officeDocument/2006/relationships/hyperlink" Target="consultantplus://offline/ref=3DE156E272E37D8F2A6C6629E50888B853053215DBBF9EA78958F5DC6988407BF6DE44714E6BECDF9E709EX464F" TargetMode="External"/><Relationship Id="rId33" Type="http://schemas.openxmlformats.org/officeDocument/2006/relationships/hyperlink" Target="consultantplus://offline/ref=3DE156E272E37D8F2A6C6629E50888B853053215D9BB99AA8658F5DC6988407BF6DE44714E6BECDF9E719FX46EF" TargetMode="External"/><Relationship Id="rId2" Type="http://schemas.openxmlformats.org/officeDocument/2006/relationships/settings" Target="settings.xml"/><Relationship Id="rId16" Type="http://schemas.openxmlformats.org/officeDocument/2006/relationships/hyperlink" Target="consultantplus://offline/ref=3DE156E272E37D8F2A6C6629E50888B853053215D5BB9EAD8C58F5DC6988407BF6DE44714E6BECDF9E709EX46CF" TargetMode="External"/><Relationship Id="rId20" Type="http://schemas.openxmlformats.org/officeDocument/2006/relationships/hyperlink" Target="consultantplus://offline/ref=3DE156E272E37D8F2A6C6629E50888B853053215DBBF9EA78958F5DC6988407BF6DE44714E6BECDF9E709EX46BF" TargetMode="External"/><Relationship Id="rId29" Type="http://schemas.openxmlformats.org/officeDocument/2006/relationships/hyperlink" Target="consultantplus://offline/ref=3DE156E272E37D8F2A6C6629E50888B853053215D9BB99AA8658F5DC6988407BF6DE44714E6BECDF9E719FX46DF" TargetMode="External"/><Relationship Id="rId1" Type="http://schemas.openxmlformats.org/officeDocument/2006/relationships/styles" Target="styles.xml"/><Relationship Id="rId6" Type="http://schemas.openxmlformats.org/officeDocument/2006/relationships/hyperlink" Target="consultantplus://offline/ref=3DE156E272E37D8F2A6C6629E50888B853053215D9B998AE8F58F5DC6988407BF6DE44714E6BECDF9E709FX464F" TargetMode="External"/><Relationship Id="rId11" Type="http://schemas.openxmlformats.org/officeDocument/2006/relationships/hyperlink" Target="consultantplus://offline/ref=3DE156E272E37D8F2A6C6629E50888B853053215D5BB9EAD8C58F5DC6988407BF6DE44714E6BECDF9E709FX464F" TargetMode="External"/><Relationship Id="rId24" Type="http://schemas.openxmlformats.org/officeDocument/2006/relationships/hyperlink" Target="consultantplus://offline/ref=3DE156E272E37D8F2A6C6629E50888B853053215DABB96A78B58F5DC6988407BF6DE44714E6BECDF9E709FX464F" TargetMode="External"/><Relationship Id="rId32" Type="http://schemas.openxmlformats.org/officeDocument/2006/relationships/hyperlink" Target="consultantplus://offline/ref=3DE156E272E37D8F2A6C6629E50888B853053215D5BC96A68758F5DC6988407BF6DE44714E6BECDF9E709FX464F" TargetMode="External"/><Relationship Id="rId5" Type="http://schemas.openxmlformats.org/officeDocument/2006/relationships/hyperlink" Target="consultantplus://offline/ref=3DE156E272E37D8F2A6C6629E50888B853053215DEBE99AE8B58F5DC6988407BF6DE44714E6BECDF9E709FX464F" TargetMode="External"/><Relationship Id="rId15" Type="http://schemas.openxmlformats.org/officeDocument/2006/relationships/hyperlink" Target="consultantplus://offline/ref=3DE156E272E37D8F2A6C6629E50888B853053215DBBF9EA78958F5DC6988407BF6DE44714E6BECDF9E709EX46FF" TargetMode="External"/><Relationship Id="rId23" Type="http://schemas.openxmlformats.org/officeDocument/2006/relationships/hyperlink" Target="consultantplus://offline/ref=3DE156E272E37D8F2A6C7824F364DFB5570E6C1DDBB594F8D207AE813EX861F" TargetMode="External"/><Relationship Id="rId28" Type="http://schemas.openxmlformats.org/officeDocument/2006/relationships/hyperlink" Target="consultantplus://offline/ref=3DE156E272E37D8F2A6C6629E50888B853053215D5BB9DAC8C58F5DC6988407BF6DE44714E6BECDF9E7299X469F" TargetMode="External"/><Relationship Id="rId10" Type="http://schemas.openxmlformats.org/officeDocument/2006/relationships/hyperlink" Target="consultantplus://offline/ref=3DE156E272E37D8F2A6C6629E50888B853053215D5BC96A68758F5DC6988407BF6DE44714E6BECDF9E709FX464F" TargetMode="External"/><Relationship Id="rId19" Type="http://schemas.openxmlformats.org/officeDocument/2006/relationships/hyperlink" Target="consultantplus://offline/ref=3DE156E272E37D8F2A6C6629E50888B853053215D9BB99AA8658F5DC6988407BF6DE44714E6BECDF9E7096X46FF" TargetMode="External"/><Relationship Id="rId31" Type="http://schemas.openxmlformats.org/officeDocument/2006/relationships/hyperlink" Target="consultantplus://offline/ref=3DE156E272E37D8F2A6C6629E50888B853053215D9B998AE8F58F5DC6988407BF6DE44714E6BECDF9E709FX46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E156E272E37D8F2A6C6629E50888B853053215DABB96A78B58F5DC6988407BF6DE44714E6BECDF9E709FX464F" TargetMode="External"/><Relationship Id="rId14" Type="http://schemas.openxmlformats.org/officeDocument/2006/relationships/hyperlink" Target="consultantplus://offline/ref=3DE156E272E37D8F2A6C6629E50888B853053215D5BB9EAD8C58F5DC6988407BF6DE44714E6BECDF9E709FX465F" TargetMode="External"/><Relationship Id="rId22" Type="http://schemas.openxmlformats.org/officeDocument/2006/relationships/hyperlink" Target="consultantplus://offline/ref=3DE156E272E37D8F2A6C6629E50888B853053215D9BB99AA8658F5DC6988407BF6DE44714E6BECDF9E7096X469F" TargetMode="External"/><Relationship Id="rId27" Type="http://schemas.openxmlformats.org/officeDocument/2006/relationships/hyperlink" Target="consultantplus://offline/ref=3DE156E272E37D8F2A6C6629E50888B853053215D4BD9CA98F58F5DC6988407BF6DE44714E6BECDF9E7598X46BF" TargetMode="External"/><Relationship Id="rId30" Type="http://schemas.openxmlformats.org/officeDocument/2006/relationships/hyperlink" Target="consultantplus://offline/ref=3DE156E272E37D8F2A6C7824F364DFB5540B6F1CD5BB94F8D207AE813E814A2CB1911D330A66EDDDX96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2017-03-30T05:58:00Z</dcterms:created>
  <dcterms:modified xsi:type="dcterms:W3CDTF">2017-03-30T05:58:00Z</dcterms:modified>
</cp:coreProperties>
</file>